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《康复评定技术》编写教材方向及教师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课程简介</w:t>
      </w:r>
    </w:p>
    <w:p>
      <w:pPr>
        <w:numPr>
          <w:ilvl w:val="0"/>
          <w:numId w:val="0"/>
        </w:numPr>
        <w:ind w:firstLine="56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康复评定技术是康复治疗技术专业的核心课程之一，通过学习使学生能够准确评定患者存在的功能受限、社会参与与能力受限，以及影响康复的个体与环境因素，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对病、伤、残患者的功能状况及其水平进行定性或定量描述，并对其结果做出合理解释的过程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是获得功能障碍相关信息的必要阶段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是制订适宜的康复治疗计划的前提，也是保障康复治疗安全的基础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，评估康复治疗效果，修改康复计划，为临床康复奠定基础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是康复工作者的一项基本的专业技能。</w:t>
      </w:r>
      <w:r>
        <w:rPr>
          <w:rFonts w:hint="eastAsia" w:ascii="宋体" w:hAnsi="宋体"/>
          <w:sz w:val="28"/>
          <w:szCs w:val="28"/>
        </w:rPr>
        <w:t>本课程的主要任务是根据培养目标的要求，培养学生学会运用康复医学评定技术对患者进行准确有效的评估，为临床康复治疗方案的制定提供依据，从而为学生学习后继康复治疗学课程和临床实践打下必要的基础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目前存在不足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康复评定技术内容涉及运动生物力学、运动解剖学、运动生理学、人体发育学、运动训练学和康复医学等多学科基础知识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学科间知识联系不够紧密。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教材内容侧重于对评定技术和量表的共性讲解，没有强调评估的细节，且书本内缺乏临床上高频使用的部分量表，实用性不强。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教学设计缺乏灵活性，没有突出学生的主体地位。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创新点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完善知识结构，加强各学科基础知识的融合。</w:t>
      </w:r>
    </w:p>
    <w:p>
      <w:pPr>
        <w:numPr>
          <w:ilvl w:val="0"/>
          <w:numId w:val="3"/>
        </w:numPr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内容分为评定基本技术和评定技术临床应用两个版块，又分为成人疾病评定、儿童疾病评定、常见老年疾病评定三个部分，将康复评定技术结合ICF框架，融入临床案例，还原评估细节，增强教材的实用性和操作性。</w:t>
      </w:r>
    </w:p>
    <w:p>
      <w:pPr>
        <w:numPr>
          <w:ilvl w:val="0"/>
          <w:numId w:val="3"/>
        </w:numPr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通过二维码实现教材内容与线上数字内容融合对接，增加知识拓展、视频、思考题等，让学习方式多样化、形象化，提高学生的自主学习能力。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编写人员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王振辉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讲师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孙权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讲师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刘继涛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硕士研究生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F1EAC"/>
    <w:multiLevelType w:val="singleLevel"/>
    <w:tmpl w:val="ABAF1E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65D089"/>
    <w:multiLevelType w:val="singleLevel"/>
    <w:tmpl w:val="2F65D0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03DCE94"/>
    <w:multiLevelType w:val="singleLevel"/>
    <w:tmpl w:val="703DCE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jI3Nzc1OTM3NGNhM2M1M2Q3MzNkYmY3NzYzNzYifQ=="/>
  </w:docVars>
  <w:rsids>
    <w:rsidRoot w:val="00000000"/>
    <w:rsid w:val="137837C2"/>
    <w:rsid w:val="31181FC7"/>
    <w:rsid w:val="39A84387"/>
    <w:rsid w:val="6CD050DB"/>
    <w:rsid w:val="6F1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551</Characters>
  <Lines>0</Lines>
  <Paragraphs>0</Paragraphs>
  <TotalTime>1</TotalTime>
  <ScaleCrop>false</ScaleCrop>
  <LinksUpToDate>false</LinksUpToDate>
  <CharactersWithSpaces>551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2023-05-15T08:42:00Z</dcterms:created>
  <dc:creator>24163</dc:creator>
  <cp:lastModifiedBy>24163</cp:lastModifiedBy>
  <dcterms:modified xsi:type="dcterms:W3CDTF">2023-05-15T13:52:40Z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E2D95AE39FCC4BC797563074BFCC0D2F_13</vt:lpwstr>
  </property>
</Properties>
</file>