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9" w:lineRule="auto"/>
        <w:rPr>
          <w:rFonts w:hint="eastAsia" w:ascii="宋体" w:hAnsi="宋体" w:eastAsia="宋体" w:cs="宋体"/>
          <w:spacing w:val="-6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spacing w:val="-6"/>
          <w:sz w:val="29"/>
          <w:szCs w:val="29"/>
        </w:rPr>
        <w:t>附 件</w:t>
      </w:r>
      <w:r>
        <w:rPr>
          <w:rFonts w:hint="eastAsia" w:ascii="宋体" w:hAnsi="宋体" w:eastAsia="宋体" w:cs="宋体"/>
          <w:spacing w:val="-6"/>
          <w:sz w:val="29"/>
          <w:szCs w:val="29"/>
          <w:lang w:val="en-US" w:eastAsia="zh-CN"/>
        </w:rPr>
        <w:t>3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sz w:val="36"/>
          <w:szCs w:val="36"/>
        </w:rPr>
      </w:pPr>
    </w:p>
    <w:p>
      <w:pPr>
        <w:spacing w:line="319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XXX 同志述职报告（模板）</w:t>
      </w:r>
      <w:bookmarkEnd w:id="0"/>
    </w:p>
    <w:p>
      <w:pPr>
        <w:spacing w:line="319" w:lineRule="auto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（XXX团委主要负责同志）</w:t>
      </w:r>
    </w:p>
    <w:p>
      <w:pPr>
        <w:spacing w:line="360" w:lineRule="auto"/>
        <w:rPr>
          <w:rFonts w:hint="eastAsia" w:ascii="仿宋" w:hAnsi="仿宋" w:eastAsia="仿宋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（上级团组织）∶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 xxx ，自 xxxx 年 x 月起任 xxx 团委 xxx（ 职务）。现按 照《基层团组织书记述职评议考核暂行办法》有关要求，代表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xxx 团委将2021年度开展工作情况作以下述职报告。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 2021 年工作开展情况及成效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（注意结合本行业本单位工作实际，重点突出以下几方面内容。）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强化思想政治引领主责主业落实情况。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提升团的组织力“命脉工程 2.0”推进情况。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联系服务青少年及维护青少年权益工作情况。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围绕党政中心、提升大局贡献度开展情况。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落实全面从严治团，推动共青团改革向纵深发展情况。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二、存在的问题和不足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三、2022   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.......</w:t>
      </w:r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  报告人：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XX</w:t>
      </w:r>
    </w:p>
    <w:p>
      <w:pPr>
        <w:spacing w:line="360" w:lineRule="auto"/>
        <w:jc w:val="righ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XXXX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XX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</w:t>
      </w:r>
    </w:p>
    <w:p/>
    <w:sectPr>
      <w:footerReference r:id="rId3" w:type="default"/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689"/>
      <w:rPr>
        <w:rFonts w:ascii="Arial" w:hAnsi="Arial" w:eastAsia="Arial" w:cs="Arial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1079500</wp:posOffset>
              </wp:positionH>
              <wp:positionV relativeFrom="page">
                <wp:posOffset>10126345</wp:posOffset>
              </wp:positionV>
              <wp:extent cx="60325" cy="603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6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54" w:lineRule="exact"/>
                            <w:ind w:firstLine="20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position w:val="-3"/>
                              <w:sz w:val="18"/>
                              <w:szCs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5pt;margin-top:797.35pt;height:4.75pt;width:4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BDmVgtoAAAANAQAADwAAAAAAAAABACAAAAAiAAAAZHJzL2Rvd25yZXYueG1sUEsBAhQAFAAA&#10;AAgAh07iQOx+AdW0AQAAbwMAAA4AAAAAAAAAAQAgAAAAKQ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54" w:lineRule="exact"/>
                      <w:ind w:firstLine="20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eastAsia="Arial" w:cs="Arial"/>
                        <w:position w:val="-3"/>
                        <w:sz w:val="18"/>
                        <w:szCs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pacing w:val="-6"/>
        <w:position w:val="-2"/>
        <w:sz w:val="18"/>
        <w:szCs w:val="18"/>
      </w:rPr>
      <w:t>10-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512B0"/>
    <w:multiLevelType w:val="singleLevel"/>
    <w:tmpl w:val="5B8512B0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417B6"/>
    <w:rsid w:val="5D2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2021-11-12T04:28:00Z</dcterms:created>
  <dc:creator>油条先生</dc:creator>
  <cp:lastModifiedBy>油条先生</cp:lastModifiedBy>
  <dcterms:modified xsi:type="dcterms:W3CDTF">2021-11-12T04:28:24Z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34A1C8DC8AB34DF3ABF37A4C65881DEA</vt:lpwstr>
  </property>
</Properties>
</file>