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spacing w:line="336" w:lineRule="atLeast"/>
        <w:jc w:val="left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附件5：广州商学院“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新声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杯”校园辩论赛评委评分标准</w:t>
      </w:r>
    </w:p>
    <w:p>
      <w:pPr>
        <w:widowControl/>
        <w:shd w:val="clear" w:color="auto" w:fill="FEFEFE"/>
        <w:spacing w:line="336" w:lineRule="atLeast"/>
        <w:jc w:val="left"/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评分标准（单方总分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分，评判允许到小数点后一位）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立论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环节（共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论点论证紧扣辩题。论点明晰，论据充分；引证恰当，分析透彻；层次分明，逻辑严密；语言表达流畅。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2.质询与被质询环节（共20分）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质询提问简洁，击中要害；回答精准，富于技巧；表达清晰，论证有力，逻辑自洽。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被质询回答精炼简洁，富于技巧，对答如流，不漏破绽，自圆其说，反驳有力。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3.质询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小结（共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根据队友的提问和对方回答的漏洞进一步阐述本方观点，巩固战果，补足己方漏洞不足并驳斥对方的不足，有理有据，表达清晰，层层推进。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对辩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环节（共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提问简明，击中要害；回答精准，处理问题有技巧；表达清晰，论证合理而有力。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5.盘问环节（共10分）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提问简洁，击中要害；回答精准，富于技巧；表达清晰，论证有力，逻辑自洽。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盘问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小结（共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根据队友的提问和对方回答的漏洞进一步阐述本方观点，巩固战果，补足己方漏洞不足并驳斥对方的不足，有理有据，表达清晰，层层推进。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.自由辩论（共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能迅速而准确抓住对方观点或漏洞展开辩论，驳论精准，切中要害。分工合作，互相配合。层次分明，有的放肆。各种辩论技巧运用得当。观点犀利，高潮迭起，礼仪得当。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.总结陈词（共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语言清晰流畅；首尾呼应，进一步归纳和梳理辩论中本方观点、立场，驳斥对方观点的漏洞和不足，进一步巩固战果，充分展现本方制胜优势，逻辑严密，层次分明。结尾观点鲜明，说服力强。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扣分：出现以下情况，将酌情给予团体和个人以适当扣分：（1）辩手发言内容违反国家法律法规、内容不健康或进行人身攻击；（2）质询环节的提问、回答与辩题无关，被质询方违规反问；（3）小结不是紧扣攻辩内容进行，而是简单背稿或陈述其他内容；（4）自由辩论环节的辩论远离辩题、对对方已经明确回答或陈述的问题仍然纠缠不清、对方发言完毕本方长时间不回应、本方队员多次同时抢着站立发言等；（5）总结陈词脱离本场辩论内容，机械背稿。（6）未能展现作为辩手的基本礼仪，基本尊重，做出有损礼仪、形象的不当举止，辱骂言行。（7）违反赛制流程，不听从主席工作人员安排。</w:t>
      </w:r>
    </w:p>
    <w:p>
      <w:pPr>
        <w:spacing w:line="276" w:lineRule="auto"/>
        <w:ind w:right="120" w:rightChars="57"/>
        <w:rPr>
          <w:rFonts w:hint="eastAsia" w:cs="仿宋_GB2312" w:asciiTheme="minorEastAsia" w:hAnsiTheme="minorEastAsia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AB7F2"/>
    <w:multiLevelType w:val="singleLevel"/>
    <w:tmpl w:val="306AB7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6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2021-10-27T01:32:39Z</dcterms:created>
  <dc:creator>hp</dc:creator>
  <cp:lastModifiedBy>油条先生</cp:lastModifiedBy>
  <dcterms:modified xsi:type="dcterms:W3CDTF">2021-10-27T01:34:38Z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E6ED3C2264B044B4899A3204CEF532C6</vt:lpwstr>
  </property>
</Properties>
</file>