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kern w:val="0"/>
        </w:rPr>
      </w:pPr>
      <w:r>
        <w:rPr>
          <w:rFonts w:ascii="宋体" w:hAnsi="宋体" w:eastAsia="宋体" w:cs="宋体"/>
          <w:kern w:val="0"/>
        </w:rPr>
        <w:drawing>
          <wp:inline distT="0" distB="0" distL="0" distR="0">
            <wp:extent cx="1808480" cy="636905"/>
            <wp:effectExtent l="0" t="0" r="1270" b="10795"/>
            <wp:docPr id="1026" name="图片 1" descr="C:\Users\hp\Desktop\logo_副本.jpglogo_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C:\Users\hp\Desktop\logo_副本.jpglogo_副本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636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kern w:val="0"/>
        </w:rPr>
      </w:pPr>
    </w:p>
    <w:p>
      <w:pPr>
        <w:jc w:val="center"/>
        <w:rPr>
          <w:rFonts w:hint="eastAsia" w:ascii="宋体" w:hAnsi="宋体" w:eastAsia="宋体" w:cs="宋体"/>
          <w:kern w:val="0"/>
        </w:rPr>
      </w:pPr>
    </w:p>
    <w:p>
      <w:pPr>
        <w:jc w:val="center"/>
        <w:rPr>
          <w:rFonts w:hint="default" w:ascii="楷体_GB2312" w:hAnsi="Calibri" w:eastAsia="楷体_GB2312" w:cs="Times New Roman"/>
          <w:b/>
          <w:kern w:val="2"/>
          <w:sz w:val="72"/>
          <w:szCs w:val="72"/>
          <w:lang w:val="en-US" w:eastAsia="zh-CN"/>
        </w:rPr>
      </w:pPr>
      <w:r>
        <w:rPr>
          <w:rFonts w:hint="eastAsia" w:ascii="楷体_GB2312" w:eastAsia="楷体_GB2312" w:cs="Times New Roman"/>
          <w:b/>
          <w:kern w:val="2"/>
          <w:sz w:val="72"/>
          <w:szCs w:val="72"/>
          <w:lang w:val="en-US" w:eastAsia="zh-CN"/>
        </w:rPr>
        <w:t>学生活动方</w:t>
      </w:r>
      <w:r>
        <w:rPr>
          <w:rFonts w:hint="eastAsia" w:ascii="楷体_GB2312" w:eastAsia="楷体_GB2312" w:cs="Times New Roman"/>
          <w:b/>
          <w:kern w:val="2"/>
          <w:sz w:val="72"/>
          <w:szCs w:val="72"/>
          <w:lang w:val="en-US" w:eastAsia="zh-CN"/>
        </w:rPr>
        <w:t>案</w:t>
      </w:r>
    </w:p>
    <w:p>
      <w:pPr>
        <w:jc w:val="center"/>
        <w:rPr>
          <w:rFonts w:hint="eastAsia" w:ascii="楷体_GB2312" w:hAnsi="Calibri" w:eastAsia="楷体_GB2312" w:cs="Times New Roman"/>
          <w:kern w:val="2"/>
          <w:sz w:val="32"/>
          <w:szCs w:val="32"/>
        </w:rPr>
      </w:pPr>
      <w:r>
        <w:rPr>
          <w:rFonts w:hint="eastAsia" w:ascii="楷体_GB2312" w:hAnsi="Calibri" w:eastAsia="楷体_GB2312" w:cs="Times New Roman"/>
          <w:kern w:val="2"/>
          <w:sz w:val="32"/>
          <w:szCs w:val="32"/>
        </w:rPr>
        <w:t xml:space="preserve"> </w:t>
      </w:r>
    </w:p>
    <w:p>
      <w:pPr>
        <w:rPr>
          <w:rFonts w:hint="eastAsia" w:ascii="华文中宋" w:hAnsi="华文中宋" w:eastAsia="华文中宋" w:cs="Times New Roman"/>
          <w:sz w:val="21"/>
          <w:szCs w:val="21"/>
        </w:rPr>
      </w:pPr>
      <w:r>
        <w:rPr>
          <w:rFonts w:hint="eastAsia" w:ascii="华文中宋" w:hAnsi="华文中宋" w:eastAsia="华文中宋" w:cs="Times New Roman"/>
          <w:sz w:val="21"/>
          <w:szCs w:val="21"/>
        </w:rPr>
        <w:t xml:space="preserve">                            </w:t>
      </w:r>
    </w:p>
    <w:p>
      <w:pPr>
        <w:jc w:val="center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eastAsia" w:ascii="Calibri" w:hAnsi="Calibri" w:eastAsia="宋体" w:cs="Times New Roman"/>
          <w:sz w:val="32"/>
          <w:szCs w:val="32"/>
        </w:rPr>
        <w:t>——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eastAsia" w:ascii="仿宋_GB2312" w:hAnsi="Calibri" w:eastAsia="仿宋_GB2312" w:cs="Times New Roman"/>
          <w:sz w:val="32"/>
          <w:szCs w:val="32"/>
        </w:rPr>
        <w:t>学年第    学期</w:t>
      </w:r>
    </w:p>
    <w:p>
      <w:pPr>
        <w:ind w:firstLine="1920" w:firstLineChars="600"/>
        <w:rPr>
          <w:rFonts w:hint="eastAsia" w:ascii="宋体" w:hAnsi="宋体" w:eastAsia="宋体" w:cs="Times New Roman"/>
          <w:sz w:val="32"/>
          <w:szCs w:val="32"/>
        </w:rPr>
      </w:pPr>
    </w:p>
    <w:p>
      <w:pPr>
        <w:ind w:firstLine="1920" w:firstLineChars="600"/>
        <w:rPr>
          <w:rFonts w:hint="eastAsia" w:ascii="宋体" w:hAnsi="宋体" w:eastAsia="宋体" w:cs="Times New Roman"/>
          <w:sz w:val="32"/>
          <w:szCs w:val="32"/>
        </w:rPr>
      </w:pPr>
    </w:p>
    <w:p>
      <w:pPr>
        <w:ind w:firstLine="1920" w:firstLineChars="600"/>
        <w:rPr>
          <w:rFonts w:hint="eastAsia" w:ascii="宋体" w:hAnsi="宋体" w:eastAsia="宋体" w:cs="Times New Roman"/>
          <w:sz w:val="32"/>
          <w:szCs w:val="32"/>
        </w:rPr>
      </w:pPr>
    </w:p>
    <w:p>
      <w:pPr>
        <w:ind w:firstLine="1600" w:firstLineChars="500"/>
        <w:rPr>
          <w:rFonts w:hint="eastAsia" w:ascii="仿宋_GB2312" w:hAnsi="Calibri" w:eastAsia="仿宋_GB2312" w:cs="Times New Roman"/>
          <w:sz w:val="32"/>
          <w:szCs w:val="32"/>
          <w:u w:val="single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活动</w:t>
      </w:r>
      <w:r>
        <w:rPr>
          <w:rFonts w:hint="eastAsia" w:ascii="仿宋_GB2312" w:hAnsi="Calibri" w:eastAsia="仿宋_GB2312" w:cs="Times New Roman"/>
          <w:sz w:val="32"/>
          <w:szCs w:val="32"/>
        </w:rPr>
        <w:t>名称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                   </w:t>
      </w:r>
    </w:p>
    <w:p>
      <w:pPr>
        <w:ind w:firstLine="1600" w:firstLineChars="5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活动主题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1600" w:firstLineChars="5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学    时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</w:t>
      </w:r>
    </w:p>
    <w:p>
      <w:pPr>
        <w:ind w:firstLine="1600" w:firstLineChars="500"/>
        <w:rPr>
          <w:rFonts w:hint="default" w:ascii="仿宋_GB2312" w:hAnsi="宋体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组织单位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    </w:t>
      </w:r>
    </w:p>
    <w:p>
      <w:pPr>
        <w:ind w:firstLine="1600" w:firstLineChars="500"/>
        <w:rPr>
          <w:rFonts w:hint="eastAsia" w:ascii="仿宋_GB2312" w:hAnsi="Calibri" w:eastAsia="仿宋_GB2312" w:cs="Times New Roman"/>
          <w:sz w:val="32"/>
          <w:szCs w:val="32"/>
          <w:u w:val="single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指导</w:t>
      </w:r>
      <w:r>
        <w:rPr>
          <w:rFonts w:hint="eastAsia" w:ascii="仿宋_GB2312" w:hAnsi="Calibri" w:eastAsia="仿宋_GB2312" w:cs="Times New Roman"/>
          <w:sz w:val="32"/>
          <w:szCs w:val="32"/>
        </w:rPr>
        <w:t>教师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                   </w:t>
      </w:r>
    </w:p>
    <w:p>
      <w:pPr>
        <w:ind w:firstLine="2850" w:firstLineChars="950"/>
        <w:rPr>
          <w:rFonts w:hint="eastAsia" w:ascii="华文中宋" w:hAnsi="华文中宋" w:eastAsia="华文中宋" w:cs="Times New Roman"/>
          <w:sz w:val="30"/>
        </w:rPr>
      </w:pPr>
    </w:p>
    <w:p>
      <w:pPr>
        <w:ind w:firstLine="2850" w:firstLineChars="950"/>
        <w:rPr>
          <w:rFonts w:hint="eastAsia" w:ascii="华文中宋" w:hAnsi="华文中宋" w:eastAsia="华文中宋" w:cs="Times New Roman"/>
          <w:sz w:val="30"/>
        </w:rPr>
      </w:pPr>
    </w:p>
    <w:p>
      <w:pPr>
        <w:ind w:firstLine="2850" w:firstLineChars="950"/>
        <w:rPr>
          <w:rFonts w:hint="eastAsia" w:ascii="华文中宋" w:hAnsi="华文中宋" w:eastAsia="华文中宋" w:cs="Times New Roman"/>
          <w:sz w:val="30"/>
        </w:rPr>
      </w:pPr>
    </w:p>
    <w:p>
      <w:pPr>
        <w:ind w:firstLine="2850" w:firstLineChars="950"/>
        <w:rPr>
          <w:rFonts w:hint="eastAsia" w:ascii="华文中宋" w:hAnsi="华文中宋" w:eastAsia="华文中宋" w:cs="Times New Roman"/>
          <w:sz w:val="30"/>
        </w:rPr>
      </w:pPr>
    </w:p>
    <w:p>
      <w:pPr>
        <w:rPr>
          <w:rFonts w:hint="eastAsia" w:ascii="华文中宋" w:hAnsi="华文中宋" w:eastAsia="华文中宋" w:cs="Times New Roman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广州商学院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学生工作部</w:t>
      </w:r>
    </w:p>
    <w:p>
      <w:pPr>
        <w:jc w:val="center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2020年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</w:p>
    <w:p>
      <w:pPr>
        <w:rPr>
          <w:rFonts w:hint="eastAsia" w:ascii="仿宋_GB2312" w:hAnsi="Calibri" w:eastAsia="仿宋_GB2312" w:cs="Times New Roman"/>
          <w:b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  <w:lang w:eastAsia="zh-CN"/>
        </w:rPr>
        <w:br w:type="page"/>
      </w:r>
    </w:p>
    <w:p>
      <w:pPr>
        <w:jc w:val="center"/>
        <w:rPr>
          <w:rFonts w:hint="eastAsia"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  <w:lang w:eastAsia="zh-CN"/>
        </w:rPr>
        <w:t>填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 xml:space="preserve"> 写 说 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1.活动方案由指导教师根据《广州商学院学生活动管理办法》，参照《广州商学院“4+X”学生素质培养活动标准》填写。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2.组织单位根据《广州商学院学生活动管理办法》《广州商学院“4+X”学生素质培养方案》等规定审核，报学生工作部审批或备案后实施活动。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3.活动目标达成情况、总结与反思、改进设想等内容在活动结束后由指导教师填写。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Calibri" w:eastAsia="仿宋_GB2312" w:cs="Times New Roman"/>
          <w:sz w:val="30"/>
          <w:szCs w:val="30"/>
          <w:lang w:eastAsia="zh-CN"/>
        </w:rPr>
      </w:pP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.活动结束后，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活动</w:t>
      </w: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方案与</w:t>
      </w:r>
      <w:r>
        <w:rPr>
          <w:rFonts w:hint="eastAsia" w:ascii="仿宋_GB2312" w:hAnsi="Calibri" w:eastAsia="仿宋_GB2312" w:cs="Times New Roman"/>
          <w:sz w:val="30"/>
          <w:szCs w:val="30"/>
          <w:lang w:eastAsia="zh-CN"/>
        </w:rPr>
        <w:t>活动过程的</w:t>
      </w: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其他</w:t>
      </w:r>
      <w:r>
        <w:rPr>
          <w:rFonts w:hint="eastAsia" w:ascii="仿宋_GB2312" w:hAnsi="Calibri" w:eastAsia="仿宋_GB2312" w:cs="Times New Roman"/>
          <w:sz w:val="30"/>
          <w:szCs w:val="30"/>
          <w:lang w:eastAsia="zh-CN"/>
        </w:rPr>
        <w:t>文字、影像、精彩照片记录，活动宣传资料，决赛作品</w:t>
      </w: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等材料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由组织单位</w:t>
      </w:r>
      <w:r>
        <w:rPr>
          <w:rFonts w:hint="eastAsia" w:ascii="仿宋_GB2312" w:hAnsi="Calibri" w:eastAsia="仿宋_GB2312" w:cs="Times New Roman"/>
          <w:sz w:val="30"/>
          <w:szCs w:val="30"/>
          <w:lang w:eastAsia="zh-CN"/>
        </w:rPr>
        <w:t>存档。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宋体" w:hAnsi="宋体" w:eastAsia="宋体" w:cs="Times New Roman"/>
          <w:b/>
          <w:bCs/>
          <w:sz w:val="36"/>
          <w:szCs w:val="36"/>
          <w:lang w:val="en-US" w:eastAsia="zh-CN"/>
        </w:rPr>
      </w:pPr>
      <w:r>
        <w:rPr>
          <w:rFonts w:ascii="Calibri" w:hAnsi="Calibri" w:eastAsia="宋体" w:cs="Times New Roman"/>
        </w:rPr>
        <w:br w:type="page"/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广州商</w:t>
      </w:r>
      <w:r>
        <w:rPr>
          <w:rFonts w:hint="eastAsia" w:ascii="宋体" w:hAnsi="宋体" w:cs="Times New Roman"/>
          <w:b/>
          <w:bCs/>
          <w:sz w:val="36"/>
          <w:szCs w:val="36"/>
          <w:lang w:val="en-US" w:eastAsia="zh-CN"/>
        </w:rPr>
        <w:t>学院学生活动方案</w:t>
      </w:r>
    </w:p>
    <w:p>
      <w:pPr>
        <w:rPr>
          <w:rFonts w:ascii="Calibri" w:hAnsi="Calibri" w:eastAsia="宋体" w:cs="Times New Roman"/>
        </w:rPr>
      </w:pPr>
    </w:p>
    <w:tbl>
      <w:tblPr>
        <w:tblStyle w:val="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3366"/>
        <w:gridCol w:w="1368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’Times New Roman’" w:eastAsia="仿宋_GB2312" w:cs="Times New Roman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ind w:firstLine="240" w:firstLineChars="10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活动主题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活动地点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ind w:left="734" w:leftChars="306" w:firstLine="480" w:firstLineChars="200"/>
              <w:jc w:val="center"/>
              <w:rPr>
                <w:rFonts w:hint="eastAsia"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活动类型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思想品德素质类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法律素养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类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身心素质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类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textAlignment w:val="auto"/>
              <w:rPr>
                <w:rFonts w:hint="default" w:ascii="仿宋_GB2312" w:hAnsi="宋体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’Times New Roman’" w:eastAsia="仿宋_GB2312" w:cs="Arial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’Times New Roman’" w:eastAsia="仿宋_GB2312" w:cs="Arial"/>
                <w:sz w:val="24"/>
                <w:szCs w:val="24"/>
                <w:lang w:eastAsia="zh-CN"/>
              </w:rPr>
              <w:t>创新创业素质</w:t>
            </w:r>
            <w:r>
              <w:rPr>
                <w:rFonts w:hint="eastAsia" w:ascii="仿宋_GB2312" w:hAnsi="’Times New Roman’" w:eastAsia="仿宋_GB2312" w:cs="Arial"/>
                <w:sz w:val="24"/>
                <w:szCs w:val="24"/>
                <w:lang w:val="en-US" w:eastAsia="zh-CN"/>
              </w:rPr>
              <w:t xml:space="preserve">类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’Times New Roman’" w:eastAsia="仿宋_GB2312" w:cs="Arial"/>
                <w:sz w:val="24"/>
                <w:szCs w:val="24"/>
                <w:lang w:eastAsia="zh-CN"/>
              </w:rPr>
              <w:t>文体素质</w:t>
            </w:r>
            <w:r>
              <w:rPr>
                <w:rFonts w:hint="eastAsia" w:ascii="仿宋_GB2312" w:hAnsi="’Times New Roman’" w:eastAsia="仿宋_GB2312" w:cs="Arial"/>
                <w:sz w:val="24"/>
                <w:szCs w:val="24"/>
                <w:lang w:val="en-US"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’Times New Roman’" w:eastAsia="仿宋_GB2312" w:cs="Times New Roman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’Times New Roman’" w:eastAsia="仿宋_GB2312" w:cs="Times New Roman"/>
                <w:sz w:val="24"/>
                <w:szCs w:val="24"/>
                <w:lang w:val="en-US" w:eastAsia="zh-CN"/>
              </w:rPr>
              <w:t>认定学时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组织单位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参与人数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仿宋_GB2312" w:hAnsi="’Times New Roman’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’Times New Roman’" w:eastAsia="仿宋_GB2312" w:cs="Times New Roman"/>
                <w:sz w:val="24"/>
                <w:szCs w:val="24"/>
                <w:lang w:val="en-US" w:eastAsia="zh-CN"/>
              </w:rPr>
              <w:t>活动背景</w:t>
            </w:r>
            <w:r>
              <w:rPr>
                <w:rFonts w:hint="eastAsia" w:ascii="仿宋_GB2312" w:hAnsi="’Times New Roman’" w:eastAsia="仿宋_GB2312" w:cs="Times New Roman"/>
                <w:sz w:val="21"/>
                <w:szCs w:val="21"/>
              </w:rPr>
              <w:t>（在什么样的环境或者什么样的影响下举办活动）：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宋体、小四、1.25倍行距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8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仿宋_GB2312" w:hAnsi="’Times New Roman’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’Times New Roman’" w:eastAsia="仿宋_GB2312" w:cs="Times New Roman"/>
                <w:sz w:val="24"/>
                <w:szCs w:val="24"/>
                <w:lang w:val="en-US" w:eastAsia="zh-CN"/>
              </w:rPr>
              <w:t>活动目的</w:t>
            </w:r>
            <w:r>
              <w:rPr>
                <w:rFonts w:hint="eastAsia" w:ascii="仿宋_GB2312" w:hAnsi="’Times New Roman’" w:eastAsia="仿宋_GB2312" w:cs="Times New Roman"/>
                <w:sz w:val="21"/>
                <w:szCs w:val="21"/>
              </w:rPr>
              <w:t>（思想道德、知识、能力、素质四个方面）：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宋体、小四、1.25倍行距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仿宋_GB2312" w:hAnsi="’Times New Roman’" w:eastAsia="仿宋_GB2312" w:cs="Times New Roman"/>
                <w:sz w:val="21"/>
                <w:szCs w:val="21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2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仿宋_GB2312" w:hAnsi="’Times New Roman’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’Times New Roman’" w:eastAsia="仿宋_GB2312" w:cs="Times New Roman"/>
                <w:sz w:val="24"/>
                <w:szCs w:val="24"/>
                <w:lang w:val="en-US" w:eastAsia="zh-CN"/>
              </w:rPr>
              <w:t>活动内容或流程</w:t>
            </w:r>
            <w:r>
              <w:rPr>
                <w:rFonts w:hint="eastAsia" w:ascii="仿宋_GB2312" w:hAnsi="’Times New Roman’" w:eastAsia="仿宋_GB2312" w:cs="Times New Roman"/>
                <w:sz w:val="21"/>
                <w:szCs w:val="21"/>
                <w:lang w:val="en-US" w:eastAsia="zh-CN"/>
              </w:rPr>
              <w:t>（活动的内容或流程要具体、明确）：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宋体、小四、1.25倍行距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仿宋_GB2312" w:hAnsi="’Times New Roman’" w:eastAsia="仿宋_GB2312" w:cs="Times New Roman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仿宋_GB2312" w:hAnsi="’Times New Roman’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’Times New Roman’" w:eastAsia="仿宋_GB2312" w:cs="Times New Roman"/>
                <w:sz w:val="24"/>
                <w:szCs w:val="24"/>
                <w:lang w:val="en-US" w:eastAsia="zh-CN"/>
              </w:rPr>
              <w:t>活动任务分工</w:t>
            </w:r>
            <w:r>
              <w:rPr>
                <w:rFonts w:hint="eastAsia" w:ascii="仿宋_GB2312" w:hAnsi="’Times New Roman’" w:eastAsia="仿宋_GB2312" w:cs="Times New Roman"/>
                <w:sz w:val="21"/>
                <w:szCs w:val="21"/>
                <w:lang w:val="en-US" w:eastAsia="zh-CN"/>
              </w:rPr>
              <w:t>（分工应具体到人，并详细列出这些人员的具体任务）：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宋体、小四、1.25倍行距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仿宋_GB2312" w:hAnsi="’Times New Roman’" w:eastAsia="仿宋_GB2312" w:cs="Times New Roman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仿宋_GB2312" w:hAnsi="’Times New Roman’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’Times New Roman’" w:eastAsia="仿宋_GB2312" w:cs="Times New Roman"/>
                <w:sz w:val="24"/>
                <w:szCs w:val="24"/>
                <w:lang w:val="en-US" w:eastAsia="zh-CN"/>
              </w:rPr>
              <w:t>经费预算</w:t>
            </w:r>
            <w:r>
              <w:rPr>
                <w:rFonts w:hint="eastAsia" w:ascii="仿宋_GB2312" w:hAnsi="’Times New Roman’" w:eastAsia="仿宋_GB2312" w:cs="Times New Roman"/>
                <w:sz w:val="21"/>
                <w:szCs w:val="21"/>
                <w:lang w:val="en-US" w:eastAsia="zh-CN"/>
              </w:rPr>
              <w:t>（主要用于宣传布置、奖品或纪念品购置和劳务支出等）：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宋体、小四、1.25倍行距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仿宋_GB2312" w:hAnsi="’Times New Roman’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1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仿宋_GB2312" w:hAnsi="’Times New Roman’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’Times New Roman’" w:eastAsia="仿宋_GB2312" w:cs="Times New Roman"/>
                <w:sz w:val="24"/>
                <w:szCs w:val="24"/>
                <w:lang w:val="en-US" w:eastAsia="zh-CN"/>
              </w:rPr>
              <w:t>活动预案</w:t>
            </w:r>
            <w:r>
              <w:rPr>
                <w:rFonts w:hint="eastAsia" w:ascii="仿宋_GB2312" w:hAnsi="’Times New Roman’" w:eastAsia="仿宋_GB2312" w:cs="Times New Roman"/>
                <w:sz w:val="21"/>
                <w:szCs w:val="21"/>
                <w:lang w:val="en-US" w:eastAsia="zh-CN"/>
              </w:rPr>
              <w:t>（突发状况处理和安全问题处理流程）：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宋体、小四、1.25倍行距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仿宋_GB2312" w:hAnsi="’Times New Roman’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Calibri" w:hAnsi="Calibri" w:eastAsia="宋体" w:cs="Times New Roman"/>
          <w:b/>
          <w:sz w:val="30"/>
          <w:szCs w:val="30"/>
        </w:rPr>
      </w:pPr>
      <w:r>
        <w:rPr>
          <w:rFonts w:ascii="Calibri" w:hAnsi="Calibri" w:eastAsia="宋体" w:cs="Times New Roman"/>
        </w:rPr>
        <w:br w:type="page"/>
      </w:r>
      <w:bookmarkStart w:id="0" w:name="_GoBack"/>
      <w:r>
        <w:rPr>
          <w:rFonts w:hint="eastAsia" w:cs="Times New Roman"/>
          <w:b/>
          <w:sz w:val="30"/>
          <w:szCs w:val="30"/>
          <w:lang w:val="en-US" w:eastAsia="zh-CN"/>
        </w:rPr>
        <w:t>活动</w:t>
      </w:r>
      <w:r>
        <w:rPr>
          <w:rFonts w:hint="eastAsia" w:ascii="Calibri" w:hAnsi="Calibri" w:eastAsia="宋体" w:cs="Times New Roman"/>
          <w:b/>
          <w:sz w:val="30"/>
          <w:szCs w:val="30"/>
        </w:rPr>
        <w:t>总结</w:t>
      </w:r>
    </w:p>
    <w:bookmarkEnd w:id="0"/>
    <w:tbl>
      <w:tblPr>
        <w:tblStyle w:val="2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8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活动目标达成情况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宋体、小四、1.25倍行距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8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总结与反思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总结经验，反思存在的不足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宋体、小四、1.25倍行距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8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改进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设想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宋体、小四、1.25倍行距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7673C"/>
    <w:rsid w:val="275C1251"/>
    <w:rsid w:val="2A481757"/>
    <w:rsid w:val="2D771A7F"/>
    <w:rsid w:val="2F3E5A91"/>
    <w:rsid w:val="3A6E0DD2"/>
    <w:rsid w:val="6DB7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4"/>
      <w:sz w:val="24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695</Words>
  <Characters>708</Characters>
  <Paragraphs>110</Paragraphs>
  <TotalTime>2</TotalTime>
  <ScaleCrop>false</ScaleCrop>
  <LinksUpToDate>false</LinksUpToDate>
  <CharactersWithSpaces>871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2020-06-12T07:26:00Z</dcterms:created>
  <dc:creator>油条先生</dc:creator>
  <cp:lastModifiedBy>思想柳叶刀</cp:lastModifiedBy>
  <dcterms:modified xsi:type="dcterms:W3CDTF">2020-06-18T15:25:26Z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